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C2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曲靖市沾益区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年一般公共预算</w:t>
      </w:r>
    </w:p>
    <w:p w14:paraId="4DC99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“三公”经费预算情况说明</w:t>
      </w:r>
    </w:p>
    <w:p w14:paraId="1DA41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</w:p>
    <w:p w14:paraId="3AC56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</w:t>
      </w:r>
    </w:p>
    <w:p w14:paraId="2C289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曲靖市沾益区2024年“三公”经费预算950万元，比2023年975.83万元减少25.83万元，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2.65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%。其中：因公出国（境）费0万元，同比无变化；公务接待费298万元，同比减少11.73万元，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3.79%；公务用车购置及运行费6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万元，同比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减少14.1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下降2.12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%(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其中：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公务用车购置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万元，同比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增加33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增长49.25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公务用车购置增加原因是执法执勤车辆及林业、应急部门专业技术车辆报废，新增采购；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公务用车运行费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552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万元，同比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减少47.10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7.86%）。“三公”经费减少原因为：曲靖市沾益区按照中央、省、市、区委政府的工作部署要求，牢固树立过紧日子思想，大力压减“三公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DA"/>
    <w:rsid w:val="002870DA"/>
    <w:rsid w:val="00C45937"/>
    <w:rsid w:val="04CC763E"/>
    <w:rsid w:val="0A9F36F6"/>
    <w:rsid w:val="16B60815"/>
    <w:rsid w:val="19EB337B"/>
    <w:rsid w:val="21E43F3F"/>
    <w:rsid w:val="23321EB7"/>
    <w:rsid w:val="25AE531B"/>
    <w:rsid w:val="2ECB0618"/>
    <w:rsid w:val="32DA0FC3"/>
    <w:rsid w:val="3E271104"/>
    <w:rsid w:val="4447325B"/>
    <w:rsid w:val="46202199"/>
    <w:rsid w:val="47ED7657"/>
    <w:rsid w:val="572D7A22"/>
    <w:rsid w:val="633A04D8"/>
    <w:rsid w:val="67380497"/>
    <w:rsid w:val="6C01543E"/>
    <w:rsid w:val="6C4E1755"/>
    <w:rsid w:val="6FE248E6"/>
    <w:rsid w:val="79E12D79"/>
    <w:rsid w:val="7A1B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278</Words>
  <Characters>340</Characters>
  <Lines>2</Lines>
  <Paragraphs>1</Paragraphs>
  <TotalTime>4</TotalTime>
  <ScaleCrop>false</ScaleCrop>
  <LinksUpToDate>false</LinksUpToDate>
  <CharactersWithSpaces>370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2020-07-27T01:14:00Z</dcterms:created>
  <dc:creator>czj</dc:creator>
  <cp:lastModifiedBy>张文能</cp:lastModifiedBy>
  <dcterms:modified xsi:type="dcterms:W3CDTF">2024-12-25T10:36:26Z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32B1AD4E5D244E199AC58CE77BF9B5D8</vt:lpwstr>
  </property>
</Properties>
</file>