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A9" w:rsidRPr="00887379" w:rsidRDefault="00887379" w:rsidP="00887379">
      <w:pPr>
        <w:spacing w:line="360" w:lineRule="auto"/>
        <w:jc w:val="center"/>
        <w:rPr>
          <w:rFonts w:ascii="方正黑体_GBK" w:eastAsia="方正黑体_GBK" w:hAnsiTheme="minorEastAsia" w:hint="eastAsia"/>
          <w:b/>
          <w:color w:val="000000" w:themeColor="text1"/>
          <w:sz w:val="44"/>
          <w:szCs w:val="44"/>
        </w:rPr>
      </w:pPr>
      <w:r>
        <w:rPr>
          <w:rFonts w:ascii="方正黑体_GBK" w:eastAsia="方正黑体_GBK" w:hAnsiTheme="minorEastAsia" w:cs="Arial" w:hint="eastAsia"/>
          <w:b/>
          <w:color w:val="000000" w:themeColor="text1"/>
          <w:sz w:val="44"/>
          <w:szCs w:val="44"/>
        </w:rPr>
        <w:t>沾益区</w:t>
      </w:r>
      <w:r w:rsidR="001513A9" w:rsidRPr="00887379">
        <w:rPr>
          <w:rFonts w:ascii="方正黑体_GBK" w:eastAsia="方正黑体_GBK" w:hAnsiTheme="minorEastAsia" w:cs="Arial" w:hint="eastAsia"/>
          <w:b/>
          <w:color w:val="000000" w:themeColor="text1"/>
          <w:sz w:val="44"/>
          <w:szCs w:val="44"/>
        </w:rPr>
        <w:t>加强农村集中饮用水水源地</w:t>
      </w:r>
      <w:r w:rsidR="001B23A7" w:rsidRPr="00887379">
        <w:rPr>
          <w:rFonts w:ascii="方正黑体_GBK" w:eastAsia="方正黑体_GBK" w:hAnsiTheme="minorEastAsia" w:cs="Arial" w:hint="eastAsia"/>
          <w:b/>
          <w:color w:val="000000" w:themeColor="text1"/>
          <w:sz w:val="44"/>
          <w:szCs w:val="44"/>
        </w:rPr>
        <w:t>水质监测</w:t>
      </w:r>
      <w:r w:rsidR="001513A9" w:rsidRPr="00887379">
        <w:rPr>
          <w:rFonts w:ascii="方正黑体_GBK" w:eastAsia="方正黑体_GBK" w:hAnsiTheme="minorEastAsia" w:cs="Arial" w:hint="eastAsia"/>
          <w:b/>
          <w:color w:val="000000" w:themeColor="text1"/>
          <w:sz w:val="44"/>
          <w:szCs w:val="44"/>
        </w:rPr>
        <w:t>,</w:t>
      </w:r>
      <w:r w:rsidR="001513A9" w:rsidRPr="00887379">
        <w:rPr>
          <w:rFonts w:ascii="方正黑体_GBK" w:eastAsia="方正黑体_GBK" w:hAnsiTheme="minorEastAsia" w:hint="eastAsia"/>
          <w:b/>
          <w:color w:val="000000" w:themeColor="text1"/>
          <w:sz w:val="44"/>
          <w:szCs w:val="44"/>
        </w:rPr>
        <w:t xml:space="preserve"> 持续打好</w:t>
      </w:r>
      <w:r w:rsidR="001B23A7" w:rsidRPr="00887379">
        <w:rPr>
          <w:rFonts w:ascii="方正黑体_GBK" w:eastAsia="方正黑体_GBK" w:hAnsiTheme="minorEastAsia" w:hint="eastAsia"/>
          <w:b/>
          <w:color w:val="000000" w:themeColor="text1"/>
          <w:sz w:val="44"/>
          <w:szCs w:val="44"/>
        </w:rPr>
        <w:t>碧水保卫战</w:t>
      </w:r>
    </w:p>
    <w:p w:rsidR="00887379" w:rsidRPr="00887379" w:rsidRDefault="00E64D3E" w:rsidP="009873D2">
      <w:pPr>
        <w:spacing w:line="360" w:lineRule="auto"/>
        <w:ind w:firstLine="612"/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</w:pP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为持续打好碧水保卫战，加强农村集中饮用水水源地保护，确保百姓饮水安全</w:t>
      </w:r>
      <w:r w:rsidR="001B23A7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。</w:t>
      </w:r>
      <w:r w:rsidR="00961B57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近</w:t>
      </w: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日，</w:t>
      </w:r>
      <w:r w:rsidR="00961B57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曲靖市生态环境局沾益分局</w:t>
      </w: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环境监测站对农村集中饮用水水源地水质进行现场取样监测。</w:t>
      </w:r>
    </w:p>
    <w:p w:rsidR="00887379" w:rsidRPr="00887379" w:rsidRDefault="00E64D3E" w:rsidP="009873D2">
      <w:pPr>
        <w:spacing w:line="360" w:lineRule="auto"/>
        <w:ind w:firstLine="612"/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</w:pP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环境监测站工作人员分两组，先后对</w:t>
      </w:r>
      <w:r w:rsidR="00961B57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沾益德泽乡</w:t>
      </w: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、</w:t>
      </w:r>
      <w:r w:rsidR="00961B57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菱角乡</w:t>
      </w: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、</w:t>
      </w:r>
      <w:r w:rsidR="00961B57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大坡乡、盘江</w:t>
      </w: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镇、</w:t>
      </w:r>
      <w:r w:rsidR="00961B57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白水镇、花山街道、播乐乡、炎方乡</w:t>
      </w: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等乡镇的</w:t>
      </w:r>
      <w:r w:rsidR="00392B64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1</w:t>
      </w: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个地下水点位和</w:t>
      </w:r>
      <w:r w:rsidR="00392B64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7</w:t>
      </w: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个地表水点位进行了采样，在现场监测</w:t>
      </w:r>
      <w:r w:rsidR="00392B64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p</w:t>
      </w: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H值、水温</w:t>
      </w:r>
      <w:r w:rsidR="00392B64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、溶解氧</w:t>
      </w: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等指标后，按照技术规范，将水质样品详细分类标注，带回实验室进一步分析。</w:t>
      </w:r>
    </w:p>
    <w:p w:rsidR="00887379" w:rsidRPr="00887379" w:rsidRDefault="00E64D3E" w:rsidP="009873D2">
      <w:pPr>
        <w:spacing w:line="360" w:lineRule="auto"/>
        <w:ind w:firstLine="612"/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</w:pP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此次监测，主要针对供水人口在10000人或日供水1000吨以上的农村集中饮用水水源地进行。地下水饮用水水源地水质按照《地下水质量标准》（GB/T 14848-2017）对</w:t>
      </w:r>
      <w:r w:rsidR="00392B64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2</w:t>
      </w: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9项常规指标进行监测，地表水饮用水水源地水质按照《地表水环境质量标准》（GB 3828-2002）对2</w:t>
      </w:r>
      <w:r w:rsidR="00392B64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4</w:t>
      </w: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项基本项目和</w:t>
      </w:r>
      <w:r w:rsidR="00902039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叶绿素a、</w:t>
      </w:r>
      <w:r w:rsidR="00392B64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电导率2</w:t>
      </w: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项</w:t>
      </w:r>
      <w:r w:rsidR="00392B64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指标</w:t>
      </w: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进行监测。</w:t>
      </w:r>
    </w:p>
    <w:p w:rsidR="003515E2" w:rsidRPr="00887379" w:rsidRDefault="00E64D3E" w:rsidP="009873D2">
      <w:pPr>
        <w:spacing w:line="360" w:lineRule="auto"/>
        <w:ind w:firstLine="612"/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</w:pP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在完成所有项目监测分析后，将把监测数据上报市</w:t>
      </w:r>
      <w:r w:rsidR="001B23A7"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生态环境局</w:t>
      </w:r>
      <w:r w:rsidRPr="00887379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，为农村饮用水源地保护提供数据支撑，确保农村集中饮用水水源地水质安全。</w:t>
      </w:r>
    </w:p>
    <w:p w:rsidR="009873D2" w:rsidRPr="008A25DB" w:rsidRDefault="009873D2" w:rsidP="009873D2">
      <w:pPr>
        <w:spacing w:line="360" w:lineRule="auto"/>
        <w:ind w:firstLine="612"/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</w:pPr>
      <w:r w:rsidRPr="00887379">
        <w:rPr>
          <w:rFonts w:ascii="方正仿宋_GBK" w:eastAsia="方正仿宋_GBK" w:hAnsi="宋体" w:cs="Arial" w:hint="eastAsia"/>
          <w:color w:val="666666"/>
          <w:sz w:val="30"/>
          <w:szCs w:val="30"/>
        </w:rPr>
        <w:t xml:space="preserve">          </w:t>
      </w:r>
      <w:r w:rsidR="00887379" w:rsidRPr="00887379">
        <w:rPr>
          <w:rFonts w:ascii="方正仿宋_GBK" w:eastAsia="方正仿宋_GBK" w:hAnsi="宋体" w:cs="Arial" w:hint="eastAsia"/>
          <w:color w:val="666666"/>
          <w:sz w:val="30"/>
          <w:szCs w:val="30"/>
        </w:rPr>
        <w:t xml:space="preserve">   </w:t>
      </w:r>
      <w:r w:rsidR="008A25DB">
        <w:rPr>
          <w:rFonts w:ascii="方正仿宋_GBK" w:eastAsia="方正仿宋_GBK" w:hAnsi="宋体" w:cs="Arial" w:hint="eastAsia"/>
          <w:color w:val="666666"/>
          <w:sz w:val="30"/>
          <w:szCs w:val="30"/>
        </w:rPr>
        <w:t xml:space="preserve">   </w:t>
      </w:r>
      <w:r w:rsidR="00887379" w:rsidRPr="008A25DB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>曲靖市生态环境局沾益分局</w:t>
      </w:r>
    </w:p>
    <w:p w:rsidR="00887379" w:rsidRPr="008A25DB" w:rsidRDefault="00887379" w:rsidP="0084406F">
      <w:pPr>
        <w:spacing w:line="360" w:lineRule="auto"/>
        <w:ind w:firstLine="612"/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</w:pPr>
      <w:r w:rsidRPr="008A25DB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 xml:space="preserve">                 </w:t>
      </w:r>
      <w:r w:rsidR="008A25DB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 xml:space="preserve">  </w:t>
      </w:r>
      <w:r w:rsidRPr="008A25DB">
        <w:rPr>
          <w:rFonts w:ascii="方正仿宋_GBK" w:eastAsia="方正仿宋_GBK" w:hAnsi="宋体" w:cs="Arial" w:hint="eastAsia"/>
          <w:b/>
          <w:color w:val="666666"/>
          <w:sz w:val="30"/>
          <w:szCs w:val="30"/>
        </w:rPr>
        <w:t xml:space="preserve"> 2019年10月15日</w:t>
      </w:r>
    </w:p>
    <w:sectPr w:rsidR="00887379" w:rsidRPr="008A25DB" w:rsidSect="00351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8C9" w:rsidRDefault="00A908C9" w:rsidP="00E64D3E">
      <w:r>
        <w:separator/>
      </w:r>
    </w:p>
  </w:endnote>
  <w:endnote w:type="continuationSeparator" w:id="1">
    <w:p w:rsidR="00A908C9" w:rsidRDefault="00A908C9" w:rsidP="00E64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8C9" w:rsidRDefault="00A908C9" w:rsidP="00E64D3E">
      <w:r>
        <w:separator/>
      </w:r>
    </w:p>
  </w:footnote>
  <w:footnote w:type="continuationSeparator" w:id="1">
    <w:p w:rsidR="00A908C9" w:rsidRDefault="00A908C9" w:rsidP="00E64D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4D3E"/>
    <w:rsid w:val="001513A9"/>
    <w:rsid w:val="001B23A7"/>
    <w:rsid w:val="00217532"/>
    <w:rsid w:val="003515E2"/>
    <w:rsid w:val="00392B64"/>
    <w:rsid w:val="0084406F"/>
    <w:rsid w:val="00887379"/>
    <w:rsid w:val="008A25DB"/>
    <w:rsid w:val="00902039"/>
    <w:rsid w:val="00961B57"/>
    <w:rsid w:val="009873D2"/>
    <w:rsid w:val="00A908C9"/>
    <w:rsid w:val="00E6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4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4D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4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4D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444</Characters>
  <Application>Microsoft Office Word</Application>
  <DocSecurity>0</DocSecurity>
  <Lines>3</Lines>
  <Paragraphs>1</Paragraphs>
  <ScaleCrop>false</ScaleCrop>
  <Company>Sky123.Org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5</cp:revision>
  <cp:lastPrinted>2019-10-15T03:33:00Z</cp:lastPrinted>
  <dcterms:created xsi:type="dcterms:W3CDTF">2019-10-15T02:11:00Z</dcterms:created>
  <dcterms:modified xsi:type="dcterms:W3CDTF">2019-10-15T03:34:00Z</dcterms:modified>
</cp:coreProperties>
</file>